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1">
      <w:pPr>
        <w:pStyle w:val="Title"/>
        <w:rPr>
          <w:sz w:val="26"/>
          <w:szCs w:val="26"/>
        </w:rPr>
      </w:pPr>
    </w:p>
    <w:p w14:paraId="00000002">
      <w:pPr>
        <w:pStyle w:val="Title"/>
        <w:ind w:left="0" w:hanging="2"/>
        <w:rPr>
          <w:sz w:val="23"/>
          <w:szCs w:val="23"/>
        </w:rPr>
      </w:pPr>
    </w:p>
    <w:p w14:paraId="00000003">
      <w:pPr>
        <w:pStyle w:val="Title"/>
        <w:ind w:left="0" w:hanging="2"/>
        <w:rPr>
          <w:sz w:val="24"/>
        </w:rPr>
      </w:pPr>
      <w:r>
        <w:rPr>
          <w:sz w:val="24"/>
        </w:rPr>
        <w:t>NOMAS LĪGUMS Nr.__</w:t>
      </w:r>
    </w:p>
    <w:p w14:paraId="00000004">
      <w:pPr>
        <w:pStyle w:val="Title"/>
        <w:ind w:left="0" w:hanging="2"/>
        <w:rPr>
          <w:sz w:val="24"/>
        </w:rPr>
      </w:pPr>
      <w:r>
        <w:rPr>
          <w:sz w:val="24"/>
        </w:rPr>
        <w:t>Par divu āra tenisa kortu nomu</w:t>
      </w:r>
    </w:p>
    <w:p w14:paraId="00000005">
      <w:pPr>
        <w:ind w:left="0" w:hanging="2"/>
        <w:jc w:val="both"/>
        <w:rPr>
          <w:sz w:val="23"/>
          <w:szCs w:val="23"/>
        </w:rPr>
      </w:pPr>
    </w:p>
    <w:p w14:paraId="00000006">
      <w:pPr>
        <w:tabs>
          <w:tab w:val="left" w:pos="6663"/>
        </w:tabs>
        <w:ind w:left="0" w:hanging="2"/>
        <w:jc w:val="both"/>
        <w:rPr>
          <w:sz w:val="22"/>
          <w:szCs w:val="22"/>
        </w:rPr>
      </w:pPr>
      <w:r>
        <w:rPr>
          <w:sz w:val="22"/>
          <w:szCs w:val="22"/>
        </w:rPr>
        <w:t>Rīgā,</w:t>
      </w:r>
    </w:p>
    <w:p w14:paraId="00000007">
      <w:pPr>
        <w:ind w:left="0" w:hanging="2"/>
        <w:jc w:val="both"/>
        <w:rPr>
          <w:i/>
          <w:sz w:val="22"/>
          <w:szCs w:val="22"/>
        </w:rPr>
      </w:pPr>
      <w:r>
        <w:rPr>
          <w:i/>
          <w:sz w:val="22"/>
          <w:szCs w:val="22"/>
        </w:rPr>
        <w:t>dokumenta datums ir</w:t>
      </w:r>
    </w:p>
    <w:p w14:paraId="00000008">
      <w:pPr>
        <w:ind w:left="0" w:hanging="2"/>
        <w:jc w:val="both"/>
        <w:rPr>
          <w:i/>
          <w:sz w:val="22"/>
          <w:szCs w:val="22"/>
        </w:rPr>
      </w:pPr>
      <w:r>
        <w:rPr>
          <w:i/>
          <w:sz w:val="22"/>
          <w:szCs w:val="22"/>
        </w:rPr>
        <w:t xml:space="preserve">pušu pēdējā elektroniskā paraksta </w:t>
      </w:r>
    </w:p>
    <w:p w14:paraId="00000009">
      <w:pPr>
        <w:ind w:left="0" w:hanging="2"/>
        <w:jc w:val="both"/>
        <w:rPr>
          <w:i/>
          <w:sz w:val="22"/>
          <w:szCs w:val="22"/>
        </w:rPr>
      </w:pPr>
      <w:r>
        <w:rPr>
          <w:i/>
          <w:sz w:val="22"/>
          <w:szCs w:val="22"/>
        </w:rPr>
        <w:t xml:space="preserve">laika zīmoga datums </w:t>
      </w:r>
    </w:p>
    <w:p w14:paraId="0000000A">
      <w:pPr>
        <w:tabs>
          <w:tab w:val="left" w:pos="6663"/>
        </w:tabs>
        <w:ind w:left="0" w:hanging="2"/>
        <w:jc w:val="both"/>
        <w:rPr>
          <w:sz w:val="23"/>
          <w:szCs w:val="23"/>
        </w:rPr>
      </w:pPr>
      <w:r>
        <w:rPr>
          <w:sz w:val="23"/>
          <w:szCs w:val="23"/>
        </w:rPr>
        <w:t xml:space="preserve">                                                                                                         </w:t>
      </w:r>
    </w:p>
    <w:p w14:paraId="0000000B">
      <w:pPr>
        <w:ind w:left="0" w:hanging="2"/>
        <w:jc w:val="both"/>
        <w:rPr>
          <w:sz w:val="23"/>
          <w:szCs w:val="23"/>
        </w:rPr>
      </w:pPr>
    </w:p>
    <w:p w14:paraId="0000000C">
      <w:pPr>
        <w:ind w:left="0" w:hanging="2"/>
        <w:jc w:val="both"/>
        <w:rPr>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0000000D">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0E">
      <w:pPr>
        <w:ind w:left="1" w:hanging="3"/>
        <w:jc w:val="both"/>
        <w:rPr>
          <w:sz w:val="32"/>
          <w:szCs w:val="32"/>
        </w:rPr>
      </w:pPr>
    </w:p>
    <w:p w14:paraId="0000000F">
      <w:pPr>
        <w:numPr>
          <w:ilvl w:val="0"/>
          <w:numId w:val="5"/>
        </w:numPr>
        <w:ind w:left="0" w:hanging="2"/>
        <w:jc w:val="center"/>
        <w:rPr>
          <w:sz w:val="23"/>
          <w:szCs w:val="23"/>
        </w:rPr>
      </w:pPr>
      <w:r>
        <w:rPr>
          <w:b/>
          <w:sz w:val="23"/>
          <w:szCs w:val="23"/>
        </w:rPr>
        <w:t>LĪGUMA PRIEKŠMETS</w:t>
      </w:r>
    </w:p>
    <w:p w14:paraId="00000010">
      <w:pPr>
        <w:numPr>
          <w:ilvl w:val="1"/>
          <w:numId w:val="4"/>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w:t>
      </w:r>
      <w:r>
        <w:rPr>
          <w:b/>
          <w:bCs/>
          <w:color w:val="000000"/>
          <w:sz w:val="23"/>
          <w:szCs w:val="23"/>
        </w:rPr>
        <w:t>divus āra</w:t>
      </w:r>
      <w:r>
        <w:rPr>
          <w:color w:val="000000"/>
          <w:sz w:val="23"/>
          <w:szCs w:val="23"/>
        </w:rPr>
        <w:t xml:space="preserve"> </w:t>
      </w:r>
      <w:r>
        <w:rPr>
          <w:b/>
          <w:bCs/>
          <w:color w:val="000000"/>
          <w:sz w:val="23"/>
          <w:szCs w:val="23"/>
        </w:rPr>
        <w:t>tenisa kortus</w:t>
      </w:r>
      <w:r>
        <w:rPr>
          <w:color w:val="000000"/>
          <w:sz w:val="23"/>
          <w:szCs w:val="23"/>
        </w:rPr>
        <w:t xml:space="preserve"> </w:t>
      </w:r>
      <w:r>
        <w:rPr>
          <w:color w:val="000000"/>
          <w:sz w:val="23"/>
          <w:szCs w:val="23"/>
        </w:rPr>
        <w:t>Augšielā</w:t>
      </w:r>
      <w:r>
        <w:rPr>
          <w:color w:val="000000"/>
          <w:sz w:val="23"/>
          <w:szCs w:val="23"/>
        </w:rPr>
        <w:t xml:space="preserve"> 1, Rīgā (turpmāk – Nomas objekts), saskaņā ar Nomas objekta novietojuma plānu (1.pielikums) un, ņemot vērā nomas tiesību izsolei iesniegto piedāvājumu.</w:t>
      </w:r>
    </w:p>
    <w:p w14:paraId="00000011">
      <w:pPr>
        <w:numPr>
          <w:ilvl w:val="1"/>
          <w:numId w:val="4"/>
        </w:numPr>
        <w:pBdr>
          <w:top w:val="nil" w:sz="4" w:space="0"/>
          <w:left w:val="nil" w:sz="4" w:space="0"/>
          <w:bottom w:val="nil" w:sz="4" w:space="0"/>
          <w:right w:val="nil" w:sz="4" w:space="0"/>
          <w:between w:val="nil" w:sz="4" w:space="0"/>
        </w:pBdr>
        <w:spacing w:line="240" w:lineRule="auto"/>
        <w:ind w:left="0" w:hanging="2"/>
        <w:jc w:val="both"/>
        <w:rPr>
          <w:b/>
          <w:bCs/>
          <w:color w:val="000000"/>
          <w:sz w:val="23"/>
          <w:szCs w:val="23"/>
        </w:rPr>
      </w:pPr>
      <w:r>
        <w:rPr>
          <w:color w:val="000000"/>
          <w:sz w:val="23"/>
          <w:szCs w:val="23"/>
        </w:rPr>
        <w:t>Nomas objektu NOMNIEKS izmanto tikai saimnieciskās darbības īstenošanai</w:t>
      </w:r>
      <w:r>
        <w:t xml:space="preserve">: </w:t>
      </w:r>
      <w:r>
        <w:rPr>
          <w:b/>
          <w:bCs/>
          <w:color w:val="000000"/>
          <w:sz w:val="23"/>
          <w:szCs w:val="23"/>
        </w:rPr>
        <w:t>mācību - treniņu procesa norise.</w:t>
      </w:r>
    </w:p>
    <w:p w14:paraId="00000012">
      <w:pPr>
        <w:numPr>
          <w:ilvl w:val="1"/>
          <w:numId w:val="4"/>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Nekustamais īpašums NOMNIEKAM nomā tiek nodots parakstot nodošanas - pieņemšanas aktu, kas tiek pievienots Līguma pielikumā Līguma izpildes gaitā.</w:t>
      </w:r>
    </w:p>
    <w:p w14:paraId="00000013">
      <w:pPr>
        <w:numPr>
          <w:ilvl w:val="1"/>
          <w:numId w:val="4"/>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atradīsies Nomas objekta pieņemšanas – nodošanas akta parakstīšanas brīdī.</w:t>
      </w:r>
    </w:p>
    <w:p w14:paraId="00000014">
      <w:pPr>
        <w:numPr>
          <w:ilvl w:val="1"/>
          <w:numId w:val="4"/>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labiekārtošanas darbus, ja tādi nepieciešami saimnieciskās darbības uzsākšanai, t.sk. nodrošina nepieciešamā aprīkojuma un iekārtu iegādi.</w:t>
      </w:r>
    </w:p>
    <w:p w14:paraId="00000015">
      <w:pPr>
        <w:tabs>
          <w:tab w:val="left" w:pos="426"/>
        </w:tabs>
        <w:ind w:left="0" w:hanging="2"/>
        <w:jc w:val="both"/>
        <w:rPr>
          <w:sz w:val="23"/>
          <w:szCs w:val="23"/>
        </w:rPr>
      </w:pPr>
    </w:p>
    <w:p w14:paraId="00000016">
      <w:pPr>
        <w:numPr>
          <w:ilvl w:val="0"/>
          <w:numId w:val="7"/>
        </w:numPr>
        <w:tabs>
          <w:tab w:val="left" w:pos="426"/>
        </w:tabs>
        <w:ind w:left="0" w:hanging="2"/>
        <w:jc w:val="center"/>
        <w:rPr>
          <w:sz w:val="23"/>
          <w:szCs w:val="23"/>
        </w:rPr>
      </w:pPr>
      <w:r>
        <w:rPr>
          <w:b/>
          <w:sz w:val="23"/>
          <w:szCs w:val="23"/>
        </w:rPr>
        <w:t>LĪGUMA DARBĪBAS TERMIŅŠ</w:t>
      </w:r>
    </w:p>
    <w:p w14:paraId="00000017">
      <w:pPr>
        <w:numPr>
          <w:ilvl w:val="1"/>
          <w:numId w:val="7"/>
        </w:numPr>
        <w:ind w:left="0" w:hanging="2"/>
        <w:jc w:val="both"/>
        <w:rPr>
          <w:sz w:val="23"/>
          <w:szCs w:val="23"/>
        </w:rPr>
      </w:pPr>
      <w:r>
        <w:rPr>
          <w:sz w:val="23"/>
          <w:szCs w:val="23"/>
        </w:rPr>
        <w:t xml:space="preserve"> Līgums stājas spēkā dienā, kad to ir parakstījušas abas Puses, un ir noslēgts uz noteiktu laiku līdz </w:t>
      </w:r>
      <w:r>
        <w:rPr>
          <w:b/>
          <w:sz w:val="23"/>
          <w:szCs w:val="23"/>
        </w:rPr>
        <w:t>2025</w:t>
      </w:r>
      <w:r>
        <w:rPr>
          <w:b/>
          <w:sz w:val="23"/>
          <w:szCs w:val="23"/>
        </w:rPr>
        <w:t>.gada __.________</w:t>
      </w:r>
      <w:r>
        <w:rPr>
          <w:sz w:val="23"/>
          <w:szCs w:val="23"/>
        </w:rPr>
        <w:t xml:space="preserve">. </w:t>
      </w:r>
      <w:r>
        <w:rPr>
          <w:color w:val="000000"/>
        </w:rPr>
        <w:t xml:space="preserve">Nomas gala termiņš var tikt saīsināts, pusēm vienojoties, tenisa treniņiem nelabvēlīgu klimatisko apstākļu ietekmē. </w:t>
      </w:r>
      <w:r>
        <w:rPr>
          <w:sz w:val="23"/>
          <w:szCs w:val="23"/>
        </w:rPr>
        <w:t>Saistības, kas radušās Līguma spēkā esamības laikā, ir spēkā līdz to pilnīgai izpildei.</w:t>
      </w:r>
    </w:p>
    <w:p w14:paraId="00000018">
      <w:pPr>
        <w:numPr>
          <w:ilvl w:val="1"/>
          <w:numId w:val="7"/>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9">
      <w:pPr>
        <w:numPr>
          <w:ilvl w:val="1"/>
          <w:numId w:val="7"/>
        </w:numPr>
        <w:ind w:left="0" w:hanging="2"/>
        <w:jc w:val="both"/>
        <w:rPr>
          <w:sz w:val="23"/>
          <w:szCs w:val="23"/>
        </w:rPr>
      </w:pPr>
      <w:r>
        <w:rPr>
          <w:sz w:val="23"/>
          <w:szCs w:val="23"/>
        </w:rPr>
        <w:t xml:space="preserve">IZNOMĀTĀJAM ir tiesības, rakstiski informējot NOMNIEKU, </w:t>
      </w:r>
      <w:r>
        <w:rPr>
          <w:sz w:val="23"/>
          <w:szCs w:val="23"/>
        </w:rPr>
        <w:t>vienspusēji</w:t>
      </w:r>
      <w:r>
        <w:rPr>
          <w:sz w:val="23"/>
          <w:szCs w:val="23"/>
        </w:rPr>
        <w:t xml:space="preserve"> izbeigt Līgumu, neatlīdzinot NOMNIEKAM zaudējumus, kas saistīti ar Līguma pirmstermiņa izbeigšanu, kā arī NOMNIEKA Nomas objektam taisītos izdevums, ja:</w:t>
      </w:r>
    </w:p>
    <w:p w14:paraId="0000001A">
      <w:pPr>
        <w:numPr>
          <w:ilvl w:val="2"/>
          <w:numId w:val="1"/>
        </w:numPr>
        <w:ind w:left="0" w:hanging="2"/>
        <w:jc w:val="both"/>
        <w:rPr>
          <w:sz w:val="23"/>
          <w:szCs w:val="23"/>
        </w:rPr>
      </w:pPr>
      <w:r>
        <w:rPr>
          <w:sz w:val="23"/>
          <w:szCs w:val="23"/>
        </w:rPr>
        <w:t>NOMNIEKS ilgāk kā 2 (divus) kalendāros mēnešus kavē Līgumā noteikto maksājumu samaksas termiņu;</w:t>
      </w:r>
    </w:p>
    <w:p w14:paraId="0000001B">
      <w:pPr>
        <w:numPr>
          <w:ilvl w:val="2"/>
          <w:numId w:val="1"/>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C">
      <w:pPr>
        <w:numPr>
          <w:ilvl w:val="2"/>
          <w:numId w:val="1"/>
        </w:numPr>
        <w:ind w:left="0" w:hanging="2"/>
        <w:jc w:val="both"/>
        <w:rPr>
          <w:sz w:val="23"/>
          <w:szCs w:val="23"/>
        </w:rPr>
      </w:pPr>
      <w:r>
        <w:rPr>
          <w:sz w:val="23"/>
          <w:szCs w:val="23"/>
        </w:rPr>
        <w:t xml:space="preserve">NOMNIEKS neievēro Līguma noteikumus, t.sk., bet </w:t>
      </w:r>
      <w:r>
        <w:rPr>
          <w:sz w:val="23"/>
          <w:szCs w:val="23"/>
        </w:rPr>
        <w:t>netikai</w:t>
      </w:r>
      <w:r>
        <w:rPr>
          <w:sz w:val="23"/>
          <w:szCs w:val="23"/>
        </w:rPr>
        <w:t xml:space="preserve"> izmanto Nomas objektu citam </w:t>
      </w:r>
      <w:r>
        <w:rPr>
          <w:sz w:val="23"/>
          <w:szCs w:val="23"/>
        </w:rPr>
        <w:t>mēķim</w:t>
      </w:r>
      <w:r>
        <w:rPr>
          <w:sz w:val="23"/>
          <w:szCs w:val="23"/>
        </w:rPr>
        <w:t xml:space="preserve"> kā paredzēts Līguma 1.2.punktā vai neizmanto Nomas objektu Līguma 1.2.punktā noteiktajam mērķim;</w:t>
      </w:r>
    </w:p>
    <w:p w14:paraId="0000001D">
      <w:pPr>
        <w:numPr>
          <w:ilvl w:val="2"/>
          <w:numId w:val="1"/>
        </w:numPr>
        <w:ind w:left="0" w:hanging="2"/>
        <w:jc w:val="both"/>
        <w:rPr>
          <w:sz w:val="23"/>
          <w:szCs w:val="23"/>
        </w:rPr>
      </w:pPr>
      <w:r>
        <w:rPr>
          <w:sz w:val="23"/>
          <w:szCs w:val="23"/>
        </w:rPr>
        <w:t>NOMNIEKS ir nodevis Nomas objektu apakšnomā;</w:t>
      </w:r>
    </w:p>
    <w:p w14:paraId="0000001E">
      <w:pPr>
        <w:numPr>
          <w:ilvl w:val="2"/>
          <w:numId w:val="1"/>
        </w:numPr>
        <w:ind w:left="0" w:hanging="2"/>
        <w:jc w:val="both"/>
        <w:rPr>
          <w:sz w:val="23"/>
          <w:szCs w:val="23"/>
        </w:rPr>
      </w:pPr>
      <w:r>
        <w:rPr>
          <w:sz w:val="23"/>
          <w:szCs w:val="23"/>
        </w:rPr>
        <w:t>NOMNIEKS ar spēkā stājušos tiesas nolēmumu atzīts par maksātnespējīgu;</w:t>
      </w:r>
    </w:p>
    <w:p w14:paraId="0000001F">
      <w:pPr>
        <w:numPr>
          <w:ilvl w:val="2"/>
          <w:numId w:val="1"/>
        </w:numPr>
        <w:tabs>
          <w:tab w:val="left" w:pos="993"/>
        </w:tabs>
        <w:ind w:left="0" w:hanging="2"/>
        <w:jc w:val="both"/>
        <w:rPr>
          <w:sz w:val="23"/>
          <w:szCs w:val="23"/>
        </w:rPr>
      </w:pPr>
      <w:r>
        <w:rPr>
          <w:sz w:val="23"/>
          <w:szCs w:val="23"/>
        </w:rPr>
        <w:t>ar Valsts ieņēmumu dienesta lēmumu tiek apturēta NOMNIEKA saimnieciskā darbība;</w:t>
      </w:r>
    </w:p>
    <w:p w14:paraId="00000020">
      <w:pPr>
        <w:numPr>
          <w:ilvl w:val="2"/>
          <w:numId w:val="1"/>
        </w:numPr>
        <w:ind w:left="0" w:hanging="2"/>
        <w:jc w:val="both"/>
        <w:rPr>
          <w:sz w:val="23"/>
          <w:szCs w:val="23"/>
        </w:rPr>
      </w:pPr>
      <w:r>
        <w:rPr>
          <w:sz w:val="23"/>
          <w:szCs w:val="23"/>
        </w:rPr>
        <w:t>NOMNIEKS neievēro Civillikuma vai citu normatīvo aktu noteikumi attiecībā uz Nomas objekta lietošanu un uzturēšanu;</w:t>
      </w:r>
    </w:p>
    <w:p w14:paraId="00000021">
      <w:pPr>
        <w:numPr>
          <w:ilvl w:val="2"/>
          <w:numId w:val="1"/>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2">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3">
      <w:pPr>
        <w:numPr>
          <w:ilvl w:val="1"/>
          <w:numId w:val="7"/>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w:t>
      </w:r>
      <w:r>
        <w:rPr>
          <w:sz w:val="23"/>
          <w:szCs w:val="23"/>
        </w:rPr>
        <w:t>r</w:t>
      </w:r>
      <w:r>
        <w:rPr>
          <w:sz w:val="23"/>
          <w:szCs w:val="23"/>
        </w:rPr>
        <w:t>mstermiņa izbeigšanu:</w:t>
      </w:r>
    </w:p>
    <w:p w14:paraId="00000024">
      <w:pPr>
        <w:numPr>
          <w:ilvl w:val="2"/>
          <w:numId w:val="8"/>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5">
      <w:pPr>
        <w:numPr>
          <w:ilvl w:val="2"/>
          <w:numId w:val="8"/>
        </w:numPr>
        <w:ind w:left="0" w:hanging="2"/>
        <w:jc w:val="both"/>
        <w:rPr>
          <w:sz w:val="23"/>
          <w:szCs w:val="23"/>
        </w:rPr>
      </w:pPr>
      <w:r>
        <w:rPr>
          <w:sz w:val="23"/>
          <w:szCs w:val="23"/>
        </w:rPr>
        <w:t>pēc IZNOMĀTĀJA iniciatīvas.</w:t>
      </w:r>
    </w:p>
    <w:p w14:paraId="00000026">
      <w:pPr>
        <w:numPr>
          <w:ilvl w:val="1"/>
          <w:numId w:val="7"/>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7">
      <w:pPr>
        <w:numPr>
          <w:ilvl w:val="1"/>
          <w:numId w:val="7"/>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8">
      <w:pPr>
        <w:ind w:left="0" w:hanging="2"/>
        <w:jc w:val="both"/>
        <w:rPr>
          <w:sz w:val="23"/>
          <w:szCs w:val="23"/>
        </w:rPr>
      </w:pPr>
    </w:p>
    <w:p w14:paraId="00000029">
      <w:pPr>
        <w:numPr>
          <w:ilvl w:val="0"/>
          <w:numId w:val="7"/>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A">
      <w:pPr>
        <w:numPr>
          <w:ilvl w:val="1"/>
          <w:numId w:val="7"/>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EUR__. Mēneša nomas maksas </w:t>
      </w:r>
      <w:r>
        <w:rPr>
          <w:b/>
          <w:sz w:val="23"/>
          <w:szCs w:val="23"/>
        </w:rPr>
        <w:t>kopējā summa ar PVN ir EUR __.</w:t>
      </w:r>
    </w:p>
    <w:p w14:paraId="0000002B">
      <w:pPr>
        <w:numPr>
          <w:ilvl w:val="1"/>
          <w:numId w:val="7"/>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C">
      <w:pPr>
        <w:numPr>
          <w:ilvl w:val="1"/>
          <w:numId w:val="7"/>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2D">
      <w:pPr>
        <w:numPr>
          <w:ilvl w:val="1"/>
          <w:numId w:val="7"/>
        </w:numPr>
        <w:ind w:left="0" w:hanging="2"/>
        <w:jc w:val="both"/>
        <w:rPr>
          <w:sz w:val="23"/>
          <w:szCs w:val="23"/>
        </w:rPr>
      </w:pPr>
      <w:r>
        <w:rPr>
          <w:sz w:val="23"/>
          <w:szCs w:val="23"/>
        </w:rPr>
        <w:t xml:space="preserve">NOMNIEKS nomas maksu maksā, sākot ar Līguma 1.4.apakšpunktā minētā pieņemšanas – nodošanas akta abpusējas parakstīšanas dienu. </w:t>
      </w:r>
    </w:p>
    <w:p w14:paraId="0000002E">
      <w:pPr>
        <w:numPr>
          <w:ilvl w:val="1"/>
          <w:numId w:val="7"/>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2F">
      <w:pPr>
        <w:numPr>
          <w:ilvl w:val="1"/>
          <w:numId w:val="7"/>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0">
      <w:pPr>
        <w:numPr>
          <w:ilvl w:val="1"/>
          <w:numId w:val="7"/>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1">
      <w:pPr>
        <w:numPr>
          <w:ilvl w:val="1"/>
          <w:numId w:val="7"/>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sz w:val="23"/>
          <w:szCs w:val="23"/>
          <w:u w:val="single"/>
        </w:rPr>
        <w:t>_____</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2">
      <w:pPr>
        <w:numPr>
          <w:ilvl w:val="1"/>
          <w:numId w:val="7"/>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3">
      <w:pPr>
        <w:numPr>
          <w:ilvl w:val="1"/>
          <w:numId w:val="7"/>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4">
      <w:pPr>
        <w:tabs>
          <w:tab w:val="left" w:pos="426"/>
        </w:tabs>
        <w:ind w:left="0" w:hanging="2"/>
        <w:jc w:val="both"/>
        <w:rPr>
          <w:sz w:val="23"/>
          <w:szCs w:val="23"/>
        </w:rPr>
      </w:pPr>
    </w:p>
    <w:p w14:paraId="00000035">
      <w:pPr>
        <w:numPr>
          <w:ilvl w:val="0"/>
          <w:numId w:val="7"/>
        </w:numPr>
        <w:ind w:left="0" w:hanging="2"/>
        <w:jc w:val="center"/>
        <w:rPr>
          <w:sz w:val="23"/>
          <w:szCs w:val="23"/>
        </w:rPr>
      </w:pPr>
      <w:r>
        <w:rPr>
          <w:b/>
          <w:sz w:val="23"/>
          <w:szCs w:val="23"/>
        </w:rPr>
        <w:t>IZNOMĀTĀJA TIESĪBAS UN PIENĀKUMI</w:t>
      </w:r>
    </w:p>
    <w:p w14:paraId="00000036">
      <w:pPr>
        <w:numPr>
          <w:ilvl w:val="1"/>
          <w:numId w:val="11"/>
        </w:numPr>
        <w:ind w:left="0" w:hanging="2"/>
        <w:jc w:val="both"/>
        <w:rPr>
          <w:sz w:val="23"/>
          <w:szCs w:val="23"/>
        </w:rPr>
      </w:pPr>
      <w:r>
        <w:rPr>
          <w:sz w:val="23"/>
          <w:szCs w:val="23"/>
        </w:rPr>
        <w:t>IZNOMĀTĀJAM ir tiesības:</w:t>
      </w:r>
    </w:p>
    <w:p w14:paraId="00000037">
      <w:pPr>
        <w:numPr>
          <w:ilvl w:val="2"/>
          <w:numId w:val="6"/>
        </w:numPr>
        <w:ind w:left="0" w:hanging="2"/>
        <w:jc w:val="both"/>
        <w:rPr>
          <w:sz w:val="23"/>
          <w:szCs w:val="23"/>
        </w:rPr>
      </w:pPr>
      <w:r>
        <w:rPr>
          <w:sz w:val="23"/>
          <w:szCs w:val="23"/>
        </w:rPr>
        <w:t>NOMNIEKA pārstāvja klātbūtnē pārbaudīt Nomas objekta stāvokli un izmantošanu atbilstoši ek</w:t>
      </w:r>
      <w:r>
        <w:rPr>
          <w:sz w:val="23"/>
          <w:szCs w:val="23"/>
        </w:rPr>
        <w:t>s</w:t>
      </w:r>
      <w:r>
        <w:rPr>
          <w:sz w:val="23"/>
          <w:szCs w:val="23"/>
        </w:rPr>
        <w:t>pluatācijas noteikumiem, iepriekš saskaņojot ar NOMNIEKU pārbaudes laiku;</w:t>
      </w:r>
    </w:p>
    <w:p w14:paraId="00000038">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39">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p>
    <w:p w14:paraId="0000003A">
      <w:pPr>
        <w:numPr>
          <w:ilvl w:val="2"/>
          <w:numId w:val="6"/>
        </w:numPr>
        <w:ind w:left="0" w:hanging="2"/>
        <w:jc w:val="both"/>
        <w:rPr>
          <w:sz w:val="23"/>
          <w:szCs w:val="23"/>
        </w:rPr>
      </w:pPr>
      <w:r>
        <w:rPr>
          <w:sz w:val="23"/>
          <w:szCs w:val="23"/>
        </w:rPr>
        <w:t xml:space="preserve">atsevišķu pasākumu norises nodrošināšanai noteikt ierobežojumus piekļūšanai Nomas objektam un darbībai. Par ierobežojumu laiku un noteikumiem NOMNIEKS tiek informēts </w:t>
      </w:r>
      <w:r>
        <w:rPr>
          <w:sz w:val="23"/>
          <w:szCs w:val="23"/>
        </w:rPr>
        <w:t>rakstveidā</w:t>
      </w:r>
      <w:r>
        <w:rPr>
          <w:sz w:val="23"/>
          <w:szCs w:val="23"/>
        </w:rPr>
        <w:t xml:space="preserve"> vismaz 14 (četrpadsmit) kalendārās dienas iepriekš. </w:t>
      </w:r>
    </w:p>
    <w:p w14:paraId="0000003B">
      <w:pPr>
        <w:numPr>
          <w:ilvl w:val="1"/>
          <w:numId w:val="11"/>
        </w:numPr>
        <w:ind w:left="0" w:hanging="2"/>
        <w:jc w:val="both"/>
        <w:rPr>
          <w:sz w:val="23"/>
          <w:szCs w:val="23"/>
        </w:rPr>
      </w:pPr>
      <w:r>
        <w:rPr>
          <w:sz w:val="23"/>
          <w:szCs w:val="23"/>
        </w:rPr>
        <w:t>IZNOMĀTĀJAM ir pienākums:</w:t>
      </w:r>
    </w:p>
    <w:p w14:paraId="0000003C">
      <w:pPr>
        <w:numPr>
          <w:ilvl w:val="2"/>
          <w:numId w:val="9"/>
        </w:numPr>
        <w:ind w:left="0" w:hanging="2"/>
        <w:jc w:val="both"/>
        <w:rPr>
          <w:sz w:val="23"/>
          <w:szCs w:val="23"/>
        </w:rPr>
      </w:pPr>
      <w:r>
        <w:rPr>
          <w:sz w:val="23"/>
          <w:szCs w:val="23"/>
        </w:rPr>
        <w:t>nodot NOMNIEKAM lietošanā Nomas objektu saskaņā ar Līguma noteikumiem;</w:t>
      </w:r>
    </w:p>
    <w:p w14:paraId="0000003D">
      <w:pPr>
        <w:numPr>
          <w:ilvl w:val="2"/>
          <w:numId w:val="9"/>
        </w:numPr>
        <w:ind w:left="0" w:hanging="2"/>
        <w:jc w:val="both"/>
        <w:rPr>
          <w:sz w:val="23"/>
          <w:szCs w:val="23"/>
        </w:rPr>
      </w:pPr>
      <w:r>
        <w:rPr>
          <w:sz w:val="23"/>
          <w:szCs w:val="23"/>
        </w:rPr>
        <w:t>netraucēt NOMNIEKAM lietot Nomas objektu, ja tas tiek ekspluatēts atbilstoši vispārpieņemtām normām, ek</w:t>
      </w:r>
      <w:r>
        <w:rPr>
          <w:sz w:val="23"/>
          <w:szCs w:val="23"/>
        </w:rPr>
        <w:t>s</w:t>
      </w:r>
      <w:r>
        <w:rPr>
          <w:sz w:val="23"/>
          <w:szCs w:val="23"/>
        </w:rPr>
        <w:t>pluatācijas un Līguma noteikumiem;</w:t>
      </w:r>
    </w:p>
    <w:p w14:paraId="0000003E">
      <w:pPr>
        <w:numPr>
          <w:ilvl w:val="2"/>
          <w:numId w:val="9"/>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3F">
      <w:pPr>
        <w:numPr>
          <w:ilvl w:val="2"/>
          <w:numId w:val="9"/>
        </w:numPr>
        <w:ind w:left="0" w:hanging="2"/>
        <w:jc w:val="both"/>
        <w:rPr>
          <w:sz w:val="23"/>
          <w:szCs w:val="23"/>
        </w:rPr>
      </w:pPr>
      <w:r>
        <w:rPr>
          <w:sz w:val="23"/>
          <w:szCs w:val="23"/>
        </w:rPr>
        <w:t>nodrošināt NOMNIEKU ar visiem tiem komunālajiem pakalpojumiem, kuru saņemšana ir vai būs atkarīga no IZNOMĀTĀJA.</w:t>
      </w:r>
    </w:p>
    <w:p w14:paraId="00000040">
      <w:pPr>
        <w:numPr>
          <w:ilvl w:val="1"/>
          <w:numId w:val="11"/>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1">
      <w:pPr>
        <w:ind w:left="0" w:hanging="2"/>
        <w:jc w:val="both"/>
        <w:rPr>
          <w:sz w:val="23"/>
          <w:szCs w:val="23"/>
        </w:rPr>
      </w:pPr>
    </w:p>
    <w:p w14:paraId="00000042">
      <w:pPr>
        <w:numPr>
          <w:ilvl w:val="0"/>
          <w:numId w:val="11"/>
        </w:numPr>
        <w:ind w:left="0" w:hanging="2"/>
        <w:jc w:val="center"/>
        <w:rPr>
          <w:sz w:val="23"/>
          <w:szCs w:val="23"/>
        </w:rPr>
      </w:pPr>
      <w:r>
        <w:rPr>
          <w:b/>
          <w:sz w:val="23"/>
          <w:szCs w:val="23"/>
        </w:rPr>
        <w:t>NOMNIEKA TIESĪBAS UN PIENĀKUMI</w:t>
      </w:r>
    </w:p>
    <w:p w14:paraId="00000043">
      <w:pPr>
        <w:numPr>
          <w:ilvl w:val="1"/>
          <w:numId w:val="3"/>
        </w:numPr>
        <w:ind w:left="0" w:hanging="2"/>
        <w:jc w:val="both"/>
        <w:rPr>
          <w:sz w:val="23"/>
          <w:szCs w:val="23"/>
        </w:rPr>
      </w:pPr>
      <w:r>
        <w:rPr>
          <w:sz w:val="23"/>
          <w:szCs w:val="23"/>
        </w:rPr>
        <w:t>NOMNIEKAM ir tiesības:</w:t>
      </w:r>
    </w:p>
    <w:p w14:paraId="00000044">
      <w:pPr>
        <w:numPr>
          <w:ilvl w:val="2"/>
          <w:numId w:val="10"/>
        </w:numPr>
        <w:ind w:left="0" w:hanging="2"/>
        <w:jc w:val="both"/>
        <w:rPr>
          <w:sz w:val="23"/>
          <w:szCs w:val="23"/>
        </w:rPr>
      </w:pPr>
      <w:r>
        <w:rPr>
          <w:sz w:val="23"/>
          <w:szCs w:val="23"/>
        </w:rPr>
        <w:t>Nomas termiņa laikā netraucēti, izņemot Līguma 4.1.4.punktā noteikto gadījumu, lietot nomāto Nomas objektu Līgumā 1.2.punktā noteiktajam mērķim;</w:t>
      </w:r>
    </w:p>
    <w:p w14:paraId="00000045">
      <w:pPr>
        <w:numPr>
          <w:ilvl w:val="2"/>
          <w:numId w:val="10"/>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w:t>
      </w:r>
      <w:r>
        <w:rPr>
          <w:sz w:val="23"/>
          <w:szCs w:val="23"/>
        </w:rPr>
        <w:t>ns</w:t>
      </w:r>
      <w:r>
        <w:rPr>
          <w:sz w:val="23"/>
          <w:szCs w:val="23"/>
        </w:rPr>
        <w:t>trukcijas, papildinājumus, zīmes, veikt labojumus Nomas objektā;</w:t>
      </w:r>
    </w:p>
    <w:p w14:paraId="00000046">
      <w:pPr>
        <w:numPr>
          <w:ilvl w:val="1"/>
          <w:numId w:val="3"/>
        </w:numPr>
        <w:ind w:left="0" w:hanging="2"/>
        <w:jc w:val="both"/>
        <w:rPr>
          <w:sz w:val="23"/>
          <w:szCs w:val="23"/>
        </w:rPr>
      </w:pPr>
      <w:r>
        <w:rPr>
          <w:sz w:val="23"/>
          <w:szCs w:val="23"/>
        </w:rPr>
        <w:t xml:space="preserve"> NOMNIEKS nav tiesīgs:</w:t>
      </w:r>
    </w:p>
    <w:p w14:paraId="00000047">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8">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49">
      <w:pPr>
        <w:numPr>
          <w:ilvl w:val="1"/>
          <w:numId w:val="3"/>
        </w:numPr>
        <w:ind w:left="0" w:hanging="2"/>
        <w:jc w:val="both"/>
        <w:rPr>
          <w:sz w:val="23"/>
          <w:szCs w:val="23"/>
        </w:rPr>
      </w:pPr>
      <w:r>
        <w:rPr>
          <w:sz w:val="23"/>
          <w:szCs w:val="23"/>
        </w:rPr>
        <w:t>NOMNIEKAM ir pienākums:</w:t>
      </w:r>
    </w:p>
    <w:p w14:paraId="0000004A">
      <w:pPr>
        <w:numPr>
          <w:ilvl w:val="2"/>
          <w:numId w:val="3"/>
        </w:numPr>
        <w:ind w:left="0" w:hanging="2"/>
        <w:jc w:val="both"/>
        <w:rPr>
          <w:sz w:val="23"/>
          <w:szCs w:val="23"/>
        </w:rPr>
      </w:pPr>
      <w:r>
        <w:rPr>
          <w:sz w:val="23"/>
          <w:szCs w:val="23"/>
        </w:rPr>
        <w:t>Lietot Nomas objektu tikai Līguma 1.2.punktā noteiktajam mērķim un saskaņā ar Līguma noteikumiem;</w:t>
      </w:r>
    </w:p>
    <w:p w14:paraId="0000004B">
      <w:pPr>
        <w:numPr>
          <w:ilvl w:val="2"/>
          <w:numId w:val="3"/>
        </w:numPr>
        <w:tabs>
          <w:tab w:val="left" w:pos="993"/>
        </w:tabs>
        <w:ind w:left="0" w:hanging="2"/>
        <w:jc w:val="both"/>
        <w:rPr>
          <w:sz w:val="23"/>
          <w:szCs w:val="23"/>
        </w:rPr>
      </w:pPr>
      <w:r>
        <w:rPr>
          <w:sz w:val="23"/>
          <w:szCs w:val="23"/>
        </w:rPr>
        <w:t>veikt maksājums atbilstoši Līguma 3.nodaļas noteikumiem;</w:t>
      </w:r>
    </w:p>
    <w:p w14:paraId="0000004C">
      <w:pPr>
        <w:numPr>
          <w:ilvl w:val="2"/>
          <w:numId w:val="3"/>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4D">
      <w:pPr>
        <w:numPr>
          <w:ilvl w:val="2"/>
          <w:numId w:val="3"/>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4E">
      <w:pPr>
        <w:numPr>
          <w:ilvl w:val="2"/>
          <w:numId w:val="3"/>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4F">
      <w:pPr>
        <w:numPr>
          <w:ilvl w:val="2"/>
          <w:numId w:val="3"/>
        </w:numPr>
        <w:ind w:left="0" w:hanging="2"/>
        <w:jc w:val="both"/>
        <w:rPr>
          <w:sz w:val="23"/>
          <w:szCs w:val="23"/>
        </w:rPr>
      </w:pPr>
      <w:r>
        <w:rPr>
          <w:sz w:val="23"/>
          <w:szCs w:val="23"/>
        </w:rPr>
        <w:t>saudzīgi attiekties pret ēkām, kurā atrodas Nomas objekts, un tām piegulošajām teritorijām;</w:t>
      </w:r>
    </w:p>
    <w:p w14:paraId="00000050">
      <w:pPr>
        <w:numPr>
          <w:ilvl w:val="2"/>
          <w:numId w:val="3"/>
        </w:numPr>
        <w:ind w:left="0" w:hanging="2"/>
        <w:jc w:val="both"/>
        <w:rPr>
          <w:sz w:val="23"/>
          <w:szCs w:val="23"/>
        </w:rPr>
      </w:pPr>
      <w:r>
        <w:rPr>
          <w:sz w:val="23"/>
          <w:szCs w:val="23"/>
        </w:rPr>
        <w:t>avārijas gadījumā nekavējoties par to informēt IZNOMĀTĀJU un organizācijas, kas nodrošina attiecīgi komun</w:t>
      </w:r>
      <w:r>
        <w:rPr>
          <w:sz w:val="23"/>
          <w:szCs w:val="23"/>
        </w:rPr>
        <w:t>i</w:t>
      </w:r>
      <w:r>
        <w:rPr>
          <w:sz w:val="23"/>
          <w:szCs w:val="23"/>
        </w:rPr>
        <w:t>kāciju apkopi, veikt neatliekamos pasākumus avārijas seku likvidēšanai. Nodrošināt IZNOMĀTĀJU ar precīzām ziņām par NOMNIEKA pārstāvi, kurš NOMNIEKA vārdā pilnvarots rīkoties avārijas gadījumos, tai skaitā ārpus darba laika;</w:t>
      </w:r>
    </w:p>
    <w:p w14:paraId="00000051">
      <w:pPr>
        <w:numPr>
          <w:ilvl w:val="2"/>
          <w:numId w:val="3"/>
        </w:numPr>
        <w:ind w:left="0" w:hanging="2"/>
        <w:jc w:val="both"/>
        <w:rPr>
          <w:sz w:val="23"/>
          <w:szCs w:val="23"/>
        </w:rPr>
      </w:pPr>
      <w:r>
        <w:rPr>
          <w:sz w:val="23"/>
          <w:szCs w:val="23"/>
        </w:rPr>
        <w:t>uzturēt Nomas objektu tehniskā kārtībā, kā arī uzturēt Nomas objektu, tajā izvietotās iekārtas un konstrukcijas, inženie</w:t>
      </w:r>
      <w:r>
        <w:rPr>
          <w:sz w:val="23"/>
          <w:szCs w:val="23"/>
        </w:rPr>
        <w:t>rt</w:t>
      </w:r>
      <w:r>
        <w:rPr>
          <w:sz w:val="23"/>
          <w:szCs w:val="23"/>
        </w:rPr>
        <w:t>ehniskos tīklus un komunikācijas lietošanai derīgā stāvoklī atbilstoši LR normatīvo aktu prasībām un ekspluatācijas noteikumiem, nepieļaujot telpu tehniskā un vispārējā stāvokļa pasliktināšanos;</w:t>
      </w:r>
    </w:p>
    <w:p w14:paraId="00000052">
      <w:pPr>
        <w:numPr>
          <w:ilvl w:val="2"/>
          <w:numId w:val="3"/>
        </w:numPr>
        <w:ind w:left="0" w:hanging="2"/>
        <w:jc w:val="both"/>
        <w:rPr>
          <w:sz w:val="23"/>
          <w:szCs w:val="23"/>
        </w:rPr>
      </w:pPr>
      <w:r>
        <w:rPr>
          <w:sz w:val="23"/>
          <w:szCs w:val="23"/>
        </w:rPr>
        <w:t>nodrošināt, lai NOMNIEKA Nomas objektā uzstādītās ierīces, iekārtas un Nomas objekta kopējais noformējums ir vizuāli korekts un atbilstoš</w:t>
      </w:r>
      <w:r>
        <w:rPr>
          <w:sz w:val="23"/>
          <w:szCs w:val="23"/>
        </w:rPr>
        <w:t>s</w:t>
      </w:r>
      <w:r>
        <w:rPr>
          <w:sz w:val="23"/>
          <w:szCs w:val="23"/>
        </w:rPr>
        <w:t xml:space="preserve"> ēkas kopējam noformējumam, neuzstādīt Nomas objektā bojātus, salauztus vai citādāk kopējā vidē vizuāli neiederīgus materiālus, ierīces;</w:t>
      </w:r>
    </w:p>
    <w:p w14:paraId="00000053">
      <w:pPr>
        <w:numPr>
          <w:ilvl w:val="2"/>
          <w:numId w:val="3"/>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4">
      <w:pPr>
        <w:numPr>
          <w:ilvl w:val="2"/>
          <w:numId w:val="3"/>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5">
      <w:pPr>
        <w:numPr>
          <w:ilvl w:val="2"/>
          <w:numId w:val="3"/>
        </w:numPr>
        <w:ind w:left="0" w:hanging="2"/>
        <w:jc w:val="both"/>
        <w:rPr>
          <w:sz w:val="23"/>
          <w:szCs w:val="23"/>
        </w:rPr>
      </w:pPr>
      <w:r>
        <w:rPr>
          <w:sz w:val="23"/>
          <w:szCs w:val="23"/>
        </w:rPr>
        <w:t>par saviem līdzekļiem veikt ēkas, kurā atrodas Nomas objekts, un/vai tai piegulošās teritorijas sakopšanas darbus, ja NOMNIEKA darbības rezultātā piegružota ēka vai tās apkā</w:t>
      </w:r>
      <w:r>
        <w:rPr>
          <w:sz w:val="23"/>
          <w:szCs w:val="23"/>
        </w:rPr>
        <w:t>rt</w:t>
      </w:r>
      <w:r>
        <w:rPr>
          <w:sz w:val="23"/>
          <w:szCs w:val="23"/>
        </w:rPr>
        <w:t>ne;</w:t>
      </w:r>
    </w:p>
    <w:p w14:paraId="00000056">
      <w:pPr>
        <w:numPr>
          <w:ilvl w:val="2"/>
          <w:numId w:val="3"/>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7">
      <w:pPr>
        <w:numPr>
          <w:ilvl w:val="2"/>
          <w:numId w:val="3"/>
        </w:numPr>
        <w:ind w:left="0" w:hanging="2"/>
        <w:jc w:val="both"/>
        <w:rPr>
          <w:sz w:val="23"/>
          <w:szCs w:val="23"/>
        </w:rPr>
      </w:pPr>
      <w:r>
        <w:rPr>
          <w:sz w:val="23"/>
          <w:szCs w:val="23"/>
        </w:rPr>
        <w:t>segt IZNOMĀTĀJAM visus zaudējumus, kuri radušies NOMNIEKA vai ar to saistīto trešo personu vainas vai neuzmanības dēļ.</w:t>
      </w:r>
    </w:p>
    <w:p w14:paraId="00000058">
      <w:pPr>
        <w:ind w:left="0" w:hanging="2"/>
        <w:jc w:val="both"/>
        <w:rPr>
          <w:sz w:val="23"/>
          <w:szCs w:val="23"/>
        </w:rPr>
      </w:pPr>
    </w:p>
    <w:p w14:paraId="00000059">
      <w:pPr>
        <w:numPr>
          <w:ilvl w:val="0"/>
          <w:numId w:val="3"/>
        </w:numPr>
        <w:ind w:left="0" w:hanging="2"/>
        <w:jc w:val="center"/>
        <w:rPr>
          <w:sz w:val="23"/>
          <w:szCs w:val="23"/>
        </w:rPr>
      </w:pPr>
      <w:r>
        <w:rPr>
          <w:b/>
          <w:sz w:val="23"/>
          <w:szCs w:val="23"/>
        </w:rPr>
        <w:t>PUŠU ATBILDĪBA</w:t>
      </w:r>
    </w:p>
    <w:p w14:paraId="0000005A">
      <w:pPr>
        <w:numPr>
          <w:ilvl w:val="1"/>
          <w:numId w:val="3"/>
        </w:numPr>
        <w:ind w:left="0" w:hanging="2"/>
        <w:jc w:val="both"/>
        <w:rPr>
          <w:sz w:val="23"/>
          <w:szCs w:val="23"/>
        </w:rPr>
      </w:pPr>
      <w:r>
        <w:rPr>
          <w:sz w:val="23"/>
          <w:szCs w:val="23"/>
        </w:rPr>
        <w:t>Puse atbild otrai Pusei par visiem zaudējumiem, ko tā ir nodarījusi otrai Pusei ar Līguma neizpildi vai nepienācīgu izpildi.</w:t>
      </w:r>
    </w:p>
    <w:p w14:paraId="0000005B">
      <w:pPr>
        <w:numPr>
          <w:ilvl w:val="1"/>
          <w:numId w:val="3"/>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5C">
      <w:pPr>
        <w:numPr>
          <w:ilvl w:val="1"/>
          <w:numId w:val="3"/>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5D">
      <w:pPr>
        <w:numPr>
          <w:ilvl w:val="1"/>
          <w:numId w:val="3"/>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5E">
      <w:pPr>
        <w:numPr>
          <w:ilvl w:val="1"/>
          <w:numId w:val="3"/>
        </w:numPr>
        <w:ind w:left="0" w:hanging="2"/>
        <w:jc w:val="both"/>
        <w:rPr>
          <w:sz w:val="23"/>
          <w:szCs w:val="23"/>
        </w:rPr>
      </w:pPr>
      <w:r>
        <w:rPr>
          <w:sz w:val="23"/>
          <w:szCs w:val="23"/>
        </w:rPr>
        <w:t>NOMNIEKS ir atbildīgs par ugunsdrošību Nomas objektā.</w:t>
      </w:r>
    </w:p>
    <w:p w14:paraId="0000005F">
      <w:pPr>
        <w:spacing w:line="240" w:lineRule="auto"/>
        <w:ind w:left="0" w:hanging="2"/>
        <w:rPr>
          <w:sz w:val="23"/>
          <w:szCs w:val="23"/>
        </w:rPr>
      </w:pPr>
    </w:p>
    <w:p w14:paraId="00000060">
      <w:pPr>
        <w:numPr>
          <w:ilvl w:val="0"/>
          <w:numId w:val="3"/>
        </w:numPr>
        <w:ind w:left="0" w:hanging="2"/>
        <w:jc w:val="center"/>
        <w:rPr>
          <w:sz w:val="23"/>
          <w:szCs w:val="23"/>
        </w:rPr>
      </w:pPr>
      <w:r>
        <w:rPr>
          <w:b/>
          <w:sz w:val="23"/>
          <w:szCs w:val="23"/>
        </w:rPr>
        <w:t>NEPĀRVARAMA VARA</w:t>
      </w:r>
    </w:p>
    <w:p w14:paraId="00000061">
      <w:pPr>
        <w:numPr>
          <w:ilvl w:val="1"/>
          <w:numId w:val="3"/>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w:t>
      </w:r>
      <w:r>
        <w:rPr>
          <w:sz w:val="23"/>
          <w:szCs w:val="23"/>
        </w:rPr>
        <w:t>s</w:t>
      </w:r>
      <w:r>
        <w:rPr>
          <w:sz w:val="23"/>
          <w:szCs w:val="23"/>
        </w:rPr>
        <w:t>grēki, dabas stihijas, karada</w:t>
      </w:r>
      <w:r>
        <w:rPr>
          <w:sz w:val="23"/>
          <w:szCs w:val="23"/>
        </w:rPr>
        <w:t>rb</w:t>
      </w:r>
      <w:r>
        <w:rPr>
          <w:sz w:val="23"/>
          <w:szCs w:val="23"/>
        </w:rPr>
        <w:t>ība, valsts varas un pārvaldes institūciju darbība u.c.</w:t>
      </w:r>
    </w:p>
    <w:p w14:paraId="00000062">
      <w:pPr>
        <w:numPr>
          <w:ilvl w:val="1"/>
          <w:numId w:val="3"/>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3">
      <w:pPr>
        <w:numPr>
          <w:ilvl w:val="1"/>
          <w:numId w:val="3"/>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4">
      <w:pPr>
        <w:ind w:left="0" w:hanging="2"/>
        <w:rPr>
          <w:sz w:val="23"/>
          <w:szCs w:val="23"/>
        </w:rPr>
      </w:pPr>
    </w:p>
    <w:p w14:paraId="00000065">
      <w:pPr>
        <w:numPr>
          <w:ilvl w:val="0"/>
          <w:numId w:val="3"/>
        </w:numPr>
        <w:ind w:left="0" w:hanging="2"/>
        <w:jc w:val="center"/>
        <w:rPr>
          <w:sz w:val="23"/>
          <w:szCs w:val="23"/>
        </w:rPr>
      </w:pPr>
      <w:r>
        <w:rPr>
          <w:b/>
          <w:sz w:val="23"/>
          <w:szCs w:val="23"/>
        </w:rPr>
        <w:t>CITI NOTEIKUMI</w:t>
      </w:r>
    </w:p>
    <w:p w14:paraId="00000066">
      <w:pPr>
        <w:numPr>
          <w:ilvl w:val="1"/>
          <w:numId w:val="2"/>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7">
      <w:pPr>
        <w:numPr>
          <w:ilvl w:val="1"/>
          <w:numId w:val="2"/>
        </w:numPr>
        <w:ind w:left="0" w:hanging="2"/>
        <w:jc w:val="both"/>
        <w:rPr>
          <w:sz w:val="23"/>
          <w:szCs w:val="23"/>
        </w:rPr>
      </w:pPr>
      <w:r>
        <w:rPr>
          <w:sz w:val="23"/>
          <w:szCs w:val="23"/>
        </w:rPr>
        <w:t xml:space="preserve">Par Līguma izpildi atbildīgā persona no IZNOMĀTĀJA puses ir </w:t>
      </w:r>
      <w:r>
        <w:rPr>
          <w:b/>
          <w:sz w:val="23"/>
          <w:szCs w:val="23"/>
        </w:rPr>
        <w:t xml:space="preserve">____, tālrunis ____, elektroniskā pasta adrese </w:t>
      </w:r>
      <w:r>
        <w:rPr>
          <w:b/>
          <w:color w:val="000000"/>
          <w:sz w:val="23"/>
          <w:szCs w:val="23"/>
          <w:u w:val="single"/>
        </w:rPr>
        <w:fldChar w:fldCharType="begin"/>
      </w:r>
      <w:r>
        <w:rPr>
          <w:b/>
          <w:color w:val="000000"/>
          <w:sz w:val="23"/>
          <w:szCs w:val="23"/>
          <w:u w:val="single"/>
        </w:rPr>
        <w:instrText xml:space="preserve">HYPERLINK "mailto:renars.kleins@daugavasstadions.lv" </w:instrText>
      </w:r>
      <w:r>
        <w:rPr>
          <w:b/>
          <w:color w:val="000000"/>
          <w:sz w:val="23"/>
          <w:szCs w:val="23"/>
          <w:u w:val="single"/>
        </w:rPr>
        <w:fldChar w:fldCharType="separate"/>
      </w:r>
      <w:r>
        <w:rPr>
          <w:b/>
          <w:color w:val="000000"/>
          <w:sz w:val="23"/>
          <w:szCs w:val="23"/>
          <w:u w:val="single"/>
        </w:rPr>
        <w:t>______</w:t>
      </w:r>
      <w:r>
        <w:rPr>
          <w:sz w:val="23"/>
          <w:szCs w:val="23"/>
        </w:rPr>
        <w:fldChar w:fldCharType="end"/>
      </w:r>
      <w:r>
        <w:rPr>
          <w:sz w:val="23"/>
          <w:szCs w:val="23"/>
        </w:rPr>
        <w:t>.</w:t>
      </w:r>
    </w:p>
    <w:p w14:paraId="00000068">
      <w:pPr>
        <w:numPr>
          <w:ilvl w:val="1"/>
          <w:numId w:val="2"/>
        </w:numPr>
        <w:ind w:left="0" w:hanging="2"/>
        <w:jc w:val="both"/>
        <w:rPr>
          <w:sz w:val="22"/>
          <w:szCs w:val="22"/>
        </w:rPr>
      </w:pPr>
      <w:r>
        <w:rPr>
          <w:sz w:val="23"/>
          <w:szCs w:val="23"/>
        </w:rPr>
        <w:t xml:space="preserve">Par Līguma izpildi atbildīgā persona no NOMNIEKA puses ir </w:t>
      </w:r>
      <w:r>
        <w:rPr>
          <w:b/>
          <w:sz w:val="23"/>
          <w:szCs w:val="23"/>
        </w:rPr>
        <w:t>____, tālrunis_____, elektroniskā pasta adrese</w:t>
      </w:r>
      <w:r>
        <w:rPr>
          <w:color w:val="000000"/>
          <w:sz w:val="23"/>
          <w:szCs w:val="23"/>
        </w:rPr>
        <w:t xml:space="preserve"> ______</w:t>
      </w:r>
      <w:r>
        <w:rPr>
          <w:sz w:val="23"/>
          <w:szCs w:val="23"/>
        </w:rPr>
        <w:t>.</w:t>
      </w:r>
    </w:p>
    <w:p w14:paraId="00000069">
      <w:pPr>
        <w:numPr>
          <w:ilvl w:val="1"/>
          <w:numId w:val="2"/>
        </w:numPr>
        <w:ind w:left="0" w:hanging="2"/>
        <w:jc w:val="both"/>
        <w:rPr>
          <w:sz w:val="23"/>
          <w:szCs w:val="23"/>
        </w:rPr>
      </w:pPr>
      <w:r>
        <w:rPr>
          <w:sz w:val="23"/>
          <w:szCs w:val="23"/>
        </w:rPr>
        <w:t>Par Līguma izpildi atbildīgās personas ir pilnvarotas parakstīt telpu pieņemšanas – nodošanas aktus.</w:t>
      </w:r>
    </w:p>
    <w:p w14:paraId="0000006A">
      <w:pPr>
        <w:numPr>
          <w:ilvl w:val="1"/>
          <w:numId w:val="2"/>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6B">
      <w:pPr>
        <w:numPr>
          <w:ilvl w:val="1"/>
          <w:numId w:val="2"/>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6C">
      <w:pPr>
        <w:numPr>
          <w:ilvl w:val="1"/>
          <w:numId w:val="2"/>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6D">
      <w:pPr>
        <w:numPr>
          <w:ilvl w:val="1"/>
          <w:numId w:val="2"/>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6E">
      <w:pPr>
        <w:numPr>
          <w:ilvl w:val="1"/>
          <w:numId w:val="2"/>
        </w:numPr>
        <w:tabs>
          <w:tab w:val="left" w:pos="567"/>
        </w:tabs>
        <w:ind w:left="0" w:hanging="2"/>
        <w:jc w:val="both"/>
        <w:rPr>
          <w:sz w:val="23"/>
          <w:szCs w:val="23"/>
        </w:rPr>
      </w:pPr>
      <w:r>
        <w:rPr>
          <w:sz w:val="23"/>
          <w:szCs w:val="23"/>
        </w:rPr>
        <w:t xml:space="preserve">Līgums sastādīts un parakstīts uz 6 (sešām) lapām latviešu valodā 2 (divos) eksemplāros ar vienādu juridisku spēku, no kuriem viens glabājas pie IZNOMĀTĀJA un otrs pie NOMNIEKA. </w:t>
      </w:r>
    </w:p>
    <w:p w14:paraId="0000006F">
      <w:pPr>
        <w:numPr>
          <w:ilvl w:val="1"/>
          <w:numId w:val="2"/>
        </w:numPr>
        <w:tabs>
          <w:tab w:val="left" w:pos="567"/>
        </w:tabs>
        <w:ind w:left="0" w:hanging="2"/>
        <w:jc w:val="both"/>
        <w:rPr>
          <w:sz w:val="23"/>
          <w:szCs w:val="23"/>
        </w:rPr>
      </w:pPr>
      <w:r>
        <w:rPr>
          <w:sz w:val="23"/>
          <w:szCs w:val="23"/>
        </w:rPr>
        <w:t>Līgumam ir pievienots 1 (viens) pielikums uz 1 (vienas) lapas, kas ir Līguma būtiska un neatņemama sastāvdaļa - Pielikums Nr.1 „Nomas objekta plāns”.</w:t>
      </w:r>
    </w:p>
    <w:p w14:paraId="00000070">
      <w:pPr>
        <w:ind w:left="0" w:hanging="2"/>
        <w:rPr>
          <w:sz w:val="23"/>
          <w:szCs w:val="23"/>
        </w:rPr>
      </w:pPr>
    </w:p>
    <w:p w14:paraId="00000071">
      <w:pPr>
        <w:numPr>
          <w:ilvl w:val="0"/>
          <w:numId w:val="2"/>
        </w:numPr>
        <w:ind w:left="0" w:hanging="2"/>
        <w:jc w:val="center"/>
        <w:rPr>
          <w:sz w:val="23"/>
          <w:szCs w:val="23"/>
        </w:rPr>
      </w:pPr>
      <w:r>
        <w:rPr>
          <w:b/>
          <w:sz w:val="23"/>
          <w:szCs w:val="23"/>
        </w:rPr>
        <w:t>PUŠU PARAKSTI UN REKVIZĪTI</w:t>
      </w:r>
    </w:p>
    <w:p w14:paraId="00000072">
      <w:pPr>
        <w:numPr>
          <w:ilvl w:val="1"/>
          <w:numId w:val="13"/>
        </w:numPr>
        <w:ind w:left="0" w:hanging="2"/>
        <w:jc w:val="both"/>
        <w:rPr>
          <w:sz w:val="23"/>
          <w:szCs w:val="23"/>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3">
      <w:pPr>
        <w:pStyle w:val="ListParagraph"/>
        <w:numPr>
          <w:ilvl w:val="1"/>
          <w:numId w:val="13"/>
        </w:numPr>
        <w:jc w:val="both"/>
        <w:rPr>
          <w:sz w:val="23"/>
          <w:szCs w:val="23"/>
        </w:rPr>
      </w:pPr>
      <w:r>
        <w:rPr>
          <w:sz w:val="23"/>
          <w:szCs w:val="23"/>
        </w:rPr>
        <w:t>NOMNIEKS:_</w:t>
      </w:r>
      <w:r>
        <w:rPr>
          <w:sz w:val="23"/>
          <w:szCs w:val="23"/>
        </w:rPr>
        <w:t xml:space="preserve">_________, </w:t>
      </w:r>
      <w:r>
        <w:rPr>
          <w:sz w:val="23"/>
          <w:szCs w:val="23"/>
        </w:rPr>
        <w:t>adrese</w:t>
      </w:r>
      <w:r>
        <w:rPr>
          <w:sz w:val="23"/>
          <w:szCs w:val="23"/>
        </w:rPr>
        <w:t xml:space="preserve">:_______, LV-____, </w:t>
      </w:r>
      <w:r>
        <w:rPr>
          <w:sz w:val="23"/>
          <w:szCs w:val="23"/>
        </w:rPr>
        <w:t>tālrunis</w:t>
      </w:r>
      <w:r>
        <w:rPr>
          <w:sz w:val="23"/>
          <w:szCs w:val="23"/>
        </w:rPr>
        <w:t xml:space="preserve"> ______, </w:t>
      </w:r>
      <w:r>
        <w:rPr>
          <w:sz w:val="23"/>
          <w:szCs w:val="23"/>
        </w:rPr>
        <w:t>elektroniskā</w:t>
      </w:r>
      <w:r>
        <w:rPr>
          <w:sz w:val="23"/>
          <w:szCs w:val="23"/>
        </w:rPr>
        <w:t xml:space="preserve"> </w:t>
      </w:r>
      <w:r>
        <w:rPr>
          <w:sz w:val="23"/>
          <w:szCs w:val="23"/>
        </w:rPr>
        <w:t>pasta</w:t>
      </w:r>
      <w:r>
        <w:rPr>
          <w:sz w:val="23"/>
          <w:szCs w:val="23"/>
        </w:rPr>
        <w:t xml:space="preserve"> </w:t>
      </w:r>
      <w:r>
        <w:rPr>
          <w:sz w:val="23"/>
          <w:szCs w:val="23"/>
        </w:rPr>
        <w:t>adrese</w:t>
      </w:r>
      <w:r>
        <w:rPr>
          <w:sz w:val="23"/>
          <w:szCs w:val="23"/>
        </w:rPr>
        <w:t xml:space="preserve">: </w:t>
      </w:r>
      <w:r>
        <w:rPr>
          <w:color w:val="000000"/>
        </w:rPr>
        <w:t>_______</w:t>
      </w:r>
      <w:r>
        <w:rPr>
          <w:color w:val="000000"/>
          <w:sz w:val="23"/>
          <w:szCs w:val="23"/>
        </w:rPr>
        <w:t xml:space="preserve">, </w:t>
      </w:r>
      <w:r>
        <w:rPr>
          <w:color w:val="000000"/>
          <w:sz w:val="23"/>
          <w:szCs w:val="23"/>
        </w:rPr>
        <w:t>re</w:t>
      </w:r>
      <w:r>
        <w:rPr>
          <w:sz w:val="23"/>
          <w:szCs w:val="23"/>
        </w:rPr>
        <w:t>ģ</w:t>
      </w:r>
      <w:r>
        <w:rPr>
          <w:sz w:val="23"/>
          <w:szCs w:val="23"/>
        </w:rPr>
        <w:t xml:space="preserve">. </w:t>
      </w:r>
      <w:r>
        <w:rPr>
          <w:sz w:val="23"/>
          <w:szCs w:val="23"/>
        </w:rPr>
        <w:t>Nr</w:t>
      </w:r>
      <w:r>
        <w:rPr>
          <w:sz w:val="23"/>
          <w:szCs w:val="23"/>
        </w:rPr>
        <w:t>._</w:t>
      </w:r>
      <w:r>
        <w:rPr>
          <w:sz w:val="23"/>
          <w:szCs w:val="23"/>
        </w:rPr>
        <w:t xml:space="preserve">________, </w:t>
      </w:r>
      <w:r>
        <w:rPr>
          <w:sz w:val="23"/>
          <w:szCs w:val="23"/>
        </w:rPr>
        <w:t>konts</w:t>
      </w:r>
      <w:r>
        <w:rPr>
          <w:sz w:val="23"/>
          <w:szCs w:val="23"/>
        </w:rPr>
        <w:t xml:space="preserve"> _________, AS ________, bankas </w:t>
      </w:r>
      <w:r>
        <w:rPr>
          <w:sz w:val="23"/>
          <w:szCs w:val="23"/>
        </w:rPr>
        <w:t>kods</w:t>
      </w:r>
      <w:r>
        <w:rPr>
          <w:sz w:val="23"/>
          <w:szCs w:val="23"/>
        </w:rPr>
        <w:t>: __________.</w:t>
      </w:r>
    </w:p>
    <w:p w14:paraId="00000074">
      <w:pPr>
        <w:ind w:left="0" w:hanging="2"/>
        <w:jc w:val="both"/>
        <w:rPr>
          <w:sz w:val="23"/>
          <w:szCs w:val="23"/>
        </w:rPr>
      </w:pPr>
    </w:p>
    <w:p w14:paraId="00000075">
      <w:pPr>
        <w:tabs>
          <w:tab w:val="left" w:pos="4536"/>
        </w:tabs>
        <w:ind w:left="0" w:hanging="2"/>
        <w:jc w:val="both"/>
        <w:rPr>
          <w:sz w:val="23"/>
          <w:szCs w:val="23"/>
        </w:rPr>
      </w:pPr>
      <w:r>
        <w:rPr>
          <w:sz w:val="23"/>
          <w:szCs w:val="23"/>
        </w:rPr>
        <w:t>IZNOMĀTĀJS:</w:t>
      </w:r>
      <w:r>
        <w:rPr>
          <w:sz w:val="23"/>
          <w:szCs w:val="23"/>
        </w:rPr>
        <w:tab/>
      </w:r>
      <w:r>
        <w:rPr>
          <w:sz w:val="23"/>
          <w:szCs w:val="23"/>
        </w:rPr>
        <w:tab/>
        <w:t>NOMNIEKS:</w:t>
      </w:r>
    </w:p>
    <w:p w14:paraId="00000076">
      <w:pPr>
        <w:ind w:left="0" w:hanging="2"/>
        <w:jc w:val="both"/>
        <w:rPr>
          <w:sz w:val="23"/>
          <w:szCs w:val="23"/>
        </w:rPr>
      </w:pPr>
    </w:p>
    <w:p w14:paraId="00000077">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78">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p>
    <w:p w14:paraId="00000079">
      <w:pPr>
        <w:ind w:left="0" w:hanging="2"/>
        <w:jc w:val="both"/>
        <w:rPr>
          <w:sz w:val="23"/>
          <w:szCs w:val="23"/>
        </w:rPr>
      </w:pPr>
      <w:r>
        <w:rPr>
          <w:sz w:val="23"/>
          <w:szCs w:val="23"/>
        </w:rPr>
        <w:t xml:space="preserve">       valdes </w:t>
      </w:r>
      <w:r>
        <w:rPr>
          <w:sz w:val="23"/>
          <w:szCs w:val="23"/>
        </w:rPr>
        <w:t xml:space="preserve">priekšsēdētājs </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7A">
      <w:pPr>
        <w:tabs>
          <w:tab w:val="left" w:pos="5105"/>
        </w:tabs>
        <w:ind w:left="0" w:hanging="2"/>
        <w:jc w:val="both"/>
        <w:rPr>
          <w:sz w:val="23"/>
          <w:szCs w:val="23"/>
        </w:rPr>
      </w:pPr>
    </w:p>
    <w:p w14:paraId="0000007B">
      <w:pPr>
        <w:ind w:left="0" w:hanging="2"/>
        <w:jc w:val="both"/>
        <w:rPr>
          <w:sz w:val="23"/>
          <w:szCs w:val="23"/>
        </w:rPr>
      </w:pPr>
    </w:p>
    <w:p w14:paraId="0000007C">
      <w:pPr>
        <w:ind w:left="0" w:hanging="2"/>
        <w:jc w:val="both"/>
        <w:rPr>
          <w:sz w:val="23"/>
          <w:szCs w:val="23"/>
        </w:rPr>
      </w:pPr>
    </w:p>
    <w:p w14:paraId="0000007D">
      <w:pPr>
        <w:ind w:left="0" w:hanging="2"/>
        <w:jc w:val="both"/>
        <w:rPr>
          <w:sz w:val="23"/>
          <w:szCs w:val="23"/>
        </w:rPr>
      </w:pPr>
    </w:p>
    <w:p w14:paraId="0000007E">
      <w:pPr>
        <w:ind w:left="0" w:hanging="2"/>
        <w:jc w:val="both"/>
        <w:rPr>
          <w:sz w:val="23"/>
          <w:szCs w:val="23"/>
        </w:rPr>
      </w:pPr>
    </w:p>
    <w:p w14:paraId="0000007F">
      <w:pPr>
        <w:ind w:left="0" w:hanging="2"/>
        <w:jc w:val="both"/>
        <w:rPr>
          <w:sz w:val="23"/>
          <w:szCs w:val="23"/>
        </w:rPr>
      </w:pPr>
    </w:p>
    <w:p w14:paraId="00000080">
      <w:pPr>
        <w:ind w:left="0" w:hanging="2"/>
        <w:jc w:val="both"/>
        <w:rPr>
          <w:sz w:val="23"/>
          <w:szCs w:val="23"/>
        </w:rPr>
      </w:pPr>
    </w:p>
    <w:p w14:paraId="00000081">
      <w:pPr>
        <w:ind w:left="0" w:hanging="2"/>
        <w:jc w:val="right"/>
        <w:rPr>
          <w:sz w:val="23"/>
          <w:szCs w:val="23"/>
        </w:rPr>
      </w:pPr>
      <w:r>
        <w:rPr>
          <w:sz w:val="23"/>
          <w:szCs w:val="23"/>
        </w:rPr>
        <w:t>Nomas līguma Nr.____1.pielikums</w:t>
      </w:r>
    </w:p>
    <w:p w14:paraId="00000082">
      <w:pPr>
        <w:ind w:left="0" w:hanging="2"/>
        <w:jc w:val="right"/>
        <w:rPr>
          <w:sz w:val="23"/>
          <w:szCs w:val="23"/>
        </w:rPr>
      </w:pPr>
    </w:p>
    <w:p w14:paraId="00000083">
      <w:pPr>
        <w:ind w:left="0" w:hanging="2"/>
        <w:jc w:val="center"/>
        <w:rPr>
          <w:sz w:val="23"/>
          <w:szCs w:val="23"/>
        </w:rPr>
      </w:pPr>
      <w:r>
        <w:rPr>
          <w:b/>
          <w:sz w:val="23"/>
          <w:szCs w:val="23"/>
        </w:rPr>
        <w:t>NOMAS OBJEKTA NOVIETOJUMA PLĀNS</w:t>
      </w:r>
    </w:p>
    <w:p w14:paraId="00000084">
      <w:pPr>
        <w:ind w:left="0" w:hanging="2"/>
        <w:jc w:val="center"/>
        <w:rPr>
          <w:sz w:val="23"/>
          <w:szCs w:val="23"/>
        </w:rPr>
      </w:pPr>
    </w:p>
    <w:p w14:paraId="00000085">
      <w:pPr>
        <w:ind w:left="0" w:hanging="2"/>
        <w:jc w:val="center"/>
        <w:rPr>
          <w:sz w:val="23"/>
          <w:szCs w:val="23"/>
        </w:rPr>
      </w:pPr>
    </w:p>
    <w:p w14:paraId="00000086">
      <w:pPr>
        <w:ind w:left="0" w:hanging="2"/>
        <w:jc w:val="center"/>
        <w:rPr>
          <w:sz w:val="23"/>
          <w:szCs w:val="23"/>
        </w:rPr>
      </w:pPr>
      <w:r>
        <w:rPr/>
        <w:drawing xmlns:mc="http://schemas.openxmlformats.org/markup-compatibility/2006">
          <wp:inline distT="0" distB="0" distL="0" distR="0">
            <wp:extent cx="5760720" cy="36880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rcRect/>
                    <a:stretch>
                      <a:fillRect/>
                    </a:stretch>
                  </pic:blipFill>
                  <pic:spPr>
                    <a:xfrm>
                      <a:off x="0" y="0"/>
                      <a:ext cx="5760720" cy="3688080"/>
                    </a:xfrm>
                    <a:prstGeom prst="rect">
                      <a:avLst/>
                    </a:prstGeom>
                    <a:noFill/>
                    <a:ln>
                      <a:noFill/>
                    </a:ln>
                  </pic:spPr>
                </pic:pic>
              </a:graphicData>
            </a:graphic>
          </wp:inline>
        </w:drawing>
      </w:r>
    </w:p>
    <w:p w14:paraId="00000087">
      <w:pPr>
        <w:ind w:left="0" w:hanging="2"/>
        <w:rPr/>
      </w:pPr>
    </w:p>
    <w:sectPr>
      <w:headerReference w:type="default" r:id="rId12"/>
      <w:pgSz w:w="11906" w:h="16838"/>
      <w:pgMar w:top="993" w:right="1133" w:bottom="1276" w:left="1701" w:header="709" w:footer="709" w:gutter="0"/>
      <w:pgNumType w:start="1"/>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8">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89">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3">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7">
    <w:multiLevelType w:val="multilevel"/>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9">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num w:numId="1">
    <w:abstractNumId w:val="9"/>
  </w:num>
  <w:num w:numId="2">
    <w:abstractNumId w:val="12"/>
  </w:num>
  <w:num w:numId="3">
    <w:abstractNumId w:val="11"/>
  </w:num>
  <w:num w:numId="4">
    <w:abstractNumId w:val="6"/>
  </w:num>
  <w:num w:numId="5">
    <w:abstractNumId w:val="4"/>
  </w:num>
  <w:num w:numId="6">
    <w:abstractNumId w:val="10"/>
  </w:num>
  <w:num w:numId="7">
    <w:abstractNumId w:val="8"/>
  </w:num>
  <w:num w:numId="8">
    <w:abstractNumId w:val="5"/>
  </w:num>
  <w:num w:numId="9">
    <w:abstractNumId w:val="1"/>
  </w:num>
  <w:num w:numId="10">
    <w:abstractNumId w:val="2"/>
  </w:num>
  <w:num w:numId="11">
    <w:abstractNumId w:val="3"/>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A3"/>
    <w:rsid w:val="00643C1C"/>
    <w:rsid w:val="00BE11C6"/>
    <w:rsid w:val="00C954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B24F"/>
  <w15:chartTrackingRefBased/>
  <w15:docId w15:val="{47D50EE7-FF06-4EF0-94B4-769E2E237407}"/>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paragraph" w:styleId="ListParagraph">
    <w:name w:val="List Paragraph"/>
    <w:basedOn w:val="Normal"/>
    <w:uiPriority w:val="99"/>
    <w:pPr>
      <w:ind w:left="720"/>
      <w:contextualSpacing w:val="on"/>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11"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9"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mailto:renars.kleins@daugavasstadions.lv" TargetMode="External"/><Relationship Id="rId6" Type="http://schemas.openxmlformats.org/officeDocument/2006/relationships/hyperlink" Target="mailto:info@daugavasstadions.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10903</Words>
  <Characters>6216</Characters>
  <Application>Microsoft Office Word</Application>
  <DocSecurity>0</DocSecurity>
  <Lines>51</Lines>
  <Paragraphs>34</Paragraphs>
  <ScaleCrop>false</ScaleCrop>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